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17" w:rsidRPr="002421D2" w:rsidRDefault="008F1317" w:rsidP="008F1317">
      <w:pPr>
        <w:pStyle w:val="a4"/>
        <w:rPr>
          <w:rFonts w:ascii="Times New Roman" w:eastAsia="Times New Roman" w:hAnsi="Times New Roman" w:cs="Times New Roman"/>
        </w:rPr>
      </w:pPr>
      <w:r w:rsidRPr="002421D2">
        <w:rPr>
          <w:rFonts w:ascii="Times New Roman" w:eastAsia="Times New Roman" w:hAnsi="Times New Roman" w:cs="Times New Roman"/>
        </w:rPr>
        <w:t>Рассмотрено                                                                                          Утверждено</w:t>
      </w:r>
    </w:p>
    <w:p w:rsidR="008F1317" w:rsidRPr="002421D2" w:rsidRDefault="008F1317" w:rsidP="008F1317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</w:t>
      </w:r>
      <w:r w:rsidRPr="002421D2">
        <w:rPr>
          <w:rFonts w:ascii="Times New Roman" w:eastAsia="Times New Roman" w:hAnsi="Times New Roman" w:cs="Times New Roman"/>
        </w:rPr>
        <w:t xml:space="preserve">едагогическом совете                                           Директор МОУ «УВК </w:t>
      </w:r>
      <w:proofErr w:type="spellStart"/>
      <w:r w:rsidRPr="002421D2">
        <w:rPr>
          <w:rFonts w:ascii="Times New Roman" w:eastAsia="Times New Roman" w:hAnsi="Times New Roman" w:cs="Times New Roman"/>
        </w:rPr>
        <w:t>Волновахского</w:t>
      </w:r>
      <w:proofErr w:type="spellEnd"/>
      <w:r w:rsidRPr="002421D2">
        <w:rPr>
          <w:rFonts w:ascii="Times New Roman" w:eastAsia="Times New Roman" w:hAnsi="Times New Roman" w:cs="Times New Roman"/>
        </w:rPr>
        <w:t xml:space="preserve"> района»</w:t>
      </w:r>
    </w:p>
    <w:p w:rsidR="008F1317" w:rsidRPr="002421D2" w:rsidRDefault="008F1317" w:rsidP="008F1317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№1 от 31 августа 2020</w:t>
      </w:r>
      <w:r w:rsidRPr="002421D2">
        <w:rPr>
          <w:rFonts w:ascii="Times New Roman" w:eastAsia="Times New Roman" w:hAnsi="Times New Roman" w:cs="Times New Roman"/>
        </w:rPr>
        <w:t xml:space="preserve"> г.                                      _________________Е.</w:t>
      </w:r>
      <w:r>
        <w:rPr>
          <w:rFonts w:ascii="Times New Roman" w:eastAsia="Times New Roman" w:hAnsi="Times New Roman" w:cs="Times New Roman"/>
        </w:rPr>
        <w:t xml:space="preserve"> </w:t>
      </w:r>
      <w:r w:rsidRPr="002421D2">
        <w:rPr>
          <w:rFonts w:ascii="Times New Roman" w:eastAsia="Times New Roman" w:hAnsi="Times New Roman" w:cs="Times New Roman"/>
        </w:rPr>
        <w:t>Е.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421D2">
        <w:rPr>
          <w:rFonts w:ascii="Times New Roman" w:eastAsia="Times New Roman" w:hAnsi="Times New Roman" w:cs="Times New Roman"/>
        </w:rPr>
        <w:t>Дядыкова</w:t>
      </w:r>
      <w:proofErr w:type="spellEnd"/>
    </w:p>
    <w:p w:rsidR="008F1317" w:rsidRPr="000C0BD9" w:rsidRDefault="008F1317" w:rsidP="008F1317">
      <w:pPr>
        <w:pStyle w:val="a4"/>
        <w:rPr>
          <w:rFonts w:ascii="Times New Roman" w:eastAsia="Times New Roman" w:hAnsi="Times New Roman" w:cs="Times New Roman"/>
        </w:rPr>
      </w:pPr>
      <w:r w:rsidRPr="002421D2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 w:rsidRPr="002421D2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________________2020</w:t>
      </w:r>
      <w:r w:rsidRPr="002421D2">
        <w:rPr>
          <w:rFonts w:ascii="Times New Roman" w:eastAsia="Times New Roman" w:hAnsi="Times New Roman" w:cs="Times New Roman"/>
        </w:rPr>
        <w:t xml:space="preserve"> г.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B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</w:t>
      </w:r>
    </w:p>
    <w:p w:rsidR="008F1317" w:rsidRPr="00FC49B1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49B1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КРУЖКА </w:t>
      </w:r>
      <w:r w:rsidRPr="00FC49B1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«ВОЛЕЙБОЛ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</w:t>
      </w:r>
      <w:r w:rsidRPr="00FC49B1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F1317" w:rsidRPr="003F1AE8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2020-2021</w:t>
      </w:r>
      <w:r w:rsidRPr="006860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8F1317" w:rsidRDefault="008F1317" w:rsidP="008F1317">
      <w:pPr>
        <w:pStyle w:val="a7"/>
        <w:tabs>
          <w:tab w:val="left" w:pos="2211"/>
          <w:tab w:val="left" w:pos="3572"/>
          <w:tab w:val="left" w:pos="3930"/>
          <w:tab w:val="left" w:pos="5750"/>
          <w:tab w:val="left" w:pos="7093"/>
          <w:tab w:val="left" w:pos="8126"/>
          <w:tab w:val="left" w:pos="8902"/>
        </w:tabs>
        <w:spacing w:before="60" w:line="276" w:lineRule="auto"/>
        <w:ind w:right="707"/>
        <w:jc w:val="both"/>
      </w:pPr>
      <w:r>
        <w:rPr>
          <w:bCs/>
          <w:color w:val="000000"/>
        </w:rPr>
        <w:t xml:space="preserve">Адаптированная программа спортивного кружка, разработанная на основе образовательной «Программы  кружковой работы  </w:t>
      </w:r>
      <w:r w:rsidRPr="008501E0">
        <w:rPr>
          <w:b/>
          <w:bCs/>
          <w:color w:val="000000"/>
        </w:rPr>
        <w:t>Волейбол</w:t>
      </w:r>
      <w:r>
        <w:rPr>
          <w:bCs/>
          <w:color w:val="000000"/>
        </w:rPr>
        <w:t xml:space="preserve"> для учащихся 5 – 11 классов». Составители:  </w:t>
      </w:r>
      <w:r>
        <w:t>Гончаров</w:t>
      </w:r>
    </w:p>
    <w:p w:rsidR="008F1317" w:rsidRDefault="008F1317" w:rsidP="008F1317">
      <w:pPr>
        <w:pStyle w:val="a7"/>
        <w:tabs>
          <w:tab w:val="left" w:pos="2211"/>
          <w:tab w:val="left" w:pos="3572"/>
          <w:tab w:val="left" w:pos="3930"/>
          <w:tab w:val="left" w:pos="5750"/>
          <w:tab w:val="left" w:pos="7093"/>
          <w:tab w:val="left" w:pos="8126"/>
          <w:tab w:val="left" w:pos="8902"/>
        </w:tabs>
        <w:spacing w:before="60" w:line="276" w:lineRule="auto"/>
        <w:ind w:right="707"/>
        <w:jc w:val="both"/>
      </w:pPr>
      <w:r>
        <w:t xml:space="preserve">Максим Валентинович, учитель физической </w:t>
      </w:r>
      <w:r>
        <w:rPr>
          <w:spacing w:val="-1"/>
        </w:rPr>
        <w:t>культуры  Муниципального</w:t>
      </w:r>
      <w:r>
        <w:t xml:space="preserve"> Общеобразовательного  Учреждения  «Лицей №</w:t>
      </w:r>
    </w:p>
    <w:p w:rsidR="008F1317" w:rsidRDefault="008F1317" w:rsidP="008F1317">
      <w:pPr>
        <w:pStyle w:val="a7"/>
        <w:tabs>
          <w:tab w:val="left" w:pos="2211"/>
          <w:tab w:val="left" w:pos="3572"/>
          <w:tab w:val="left" w:pos="3930"/>
          <w:tab w:val="left" w:pos="5750"/>
          <w:tab w:val="left" w:pos="7093"/>
          <w:tab w:val="left" w:pos="8126"/>
          <w:tab w:val="left" w:pos="8902"/>
        </w:tabs>
        <w:spacing w:before="60" w:line="276" w:lineRule="auto"/>
        <w:ind w:right="707"/>
        <w:jc w:val="both"/>
      </w:pPr>
      <w:r>
        <w:t>37 города Донецка», специалист высшей категории, «Старший учитель».</w:t>
      </w:r>
    </w:p>
    <w:p w:rsidR="008F1317" w:rsidRDefault="008F1317" w:rsidP="008F1317">
      <w:pPr>
        <w:pStyle w:val="a7"/>
        <w:spacing w:before="50" w:line="276" w:lineRule="auto"/>
        <w:ind w:right="711"/>
        <w:jc w:val="both"/>
      </w:pPr>
      <w:r>
        <w:t xml:space="preserve">Герасимова Татьяна Викторовна, специалист </w:t>
      </w:r>
      <w:proofErr w:type="gramStart"/>
      <w:r>
        <w:t>отдела образования администрации Ленинского района</w:t>
      </w:r>
      <w:proofErr w:type="gramEnd"/>
      <w:r>
        <w:t xml:space="preserve"> г. Донецка, специалист высшей категории, «Старший учитель», Мастер спорта по легкой</w:t>
      </w:r>
      <w:r>
        <w:rPr>
          <w:spacing w:val="-6"/>
        </w:rPr>
        <w:t xml:space="preserve"> </w:t>
      </w:r>
      <w:r>
        <w:t>атлетике.</w:t>
      </w:r>
    </w:p>
    <w:p w:rsidR="008F1317" w:rsidRDefault="008F1317" w:rsidP="008F1317">
      <w:pPr>
        <w:spacing w:before="20"/>
        <w:ind w:right="2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i/>
          <w:sz w:val="28"/>
        </w:rPr>
        <w:t xml:space="preserve">        </w:t>
      </w:r>
      <w:r w:rsidRPr="008501E0">
        <w:rPr>
          <w:rFonts w:ascii="Times New Roman" w:hAnsi="Times New Roman" w:cs="Times New Roman"/>
          <w:sz w:val="28"/>
        </w:rPr>
        <w:t>Одобрено к использованию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8501E0">
        <w:rPr>
          <w:rFonts w:ascii="Times New Roman" w:hAnsi="Times New Roman" w:cs="Times New Roman"/>
          <w:sz w:val="28"/>
        </w:rPr>
        <w:t xml:space="preserve">в общеобразовательных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8501E0">
        <w:rPr>
          <w:rFonts w:ascii="Times New Roman" w:hAnsi="Times New Roman" w:cs="Times New Roman"/>
          <w:sz w:val="28"/>
        </w:rPr>
        <w:t>учебных заведениях»</w:t>
      </w:r>
      <w:r>
        <w:rPr>
          <w:rFonts w:ascii="Times New Roman" w:hAnsi="Times New Roman" w:cs="Times New Roman"/>
          <w:sz w:val="28"/>
        </w:rPr>
        <w:t xml:space="preserve"> </w:t>
      </w:r>
      <w:r w:rsidRPr="008501E0">
        <w:rPr>
          <w:rFonts w:ascii="Times New Roman" w:hAnsi="Times New Roman" w:cs="Times New Roman"/>
          <w:sz w:val="28"/>
        </w:rPr>
        <w:t>комиссией</w:t>
      </w:r>
      <w:r w:rsidRPr="00E10555">
        <w:rPr>
          <w:rFonts w:ascii="Times New Roman" w:hAnsi="Times New Roman" w:cs="Times New Roman"/>
          <w:sz w:val="28"/>
        </w:rPr>
        <w:t xml:space="preserve"> </w:t>
      </w:r>
      <w:r w:rsidRPr="008501E0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   </w:t>
      </w:r>
      <w:r w:rsidRPr="008501E0">
        <w:rPr>
          <w:rFonts w:ascii="Times New Roman" w:hAnsi="Times New Roman" w:cs="Times New Roman"/>
          <w:sz w:val="28"/>
        </w:rPr>
        <w:t>общеобразовательного учреждения «Лицей № 37 города Донецка».</w:t>
      </w:r>
      <w:r>
        <w:rPr>
          <w:rFonts w:ascii="Times New Roman" w:hAnsi="Times New Roman" w:cs="Times New Roman"/>
          <w:sz w:val="28"/>
        </w:rPr>
        <w:t xml:space="preserve">  </w:t>
      </w:r>
      <w:r w:rsidRPr="008501E0">
        <w:rPr>
          <w:rFonts w:ascii="Times New Roman" w:hAnsi="Times New Roman" w:cs="Times New Roman"/>
          <w:sz w:val="28"/>
        </w:rPr>
        <w:t>Научно-методическим советом</w:t>
      </w:r>
      <w:r>
        <w:rPr>
          <w:rFonts w:ascii="Times New Roman" w:hAnsi="Times New Roman" w:cs="Times New Roman"/>
          <w:sz w:val="28"/>
        </w:rPr>
        <w:t xml:space="preserve"> </w:t>
      </w:r>
      <w:r w:rsidRPr="008501E0">
        <w:rPr>
          <w:rFonts w:ascii="Times New Roman" w:hAnsi="Times New Roman" w:cs="Times New Roman"/>
          <w:sz w:val="28"/>
          <w:szCs w:val="28"/>
        </w:rPr>
        <w:t>Министерства образования и науки ДНР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01E0">
        <w:rPr>
          <w:rFonts w:ascii="Times New Roman" w:hAnsi="Times New Roman" w:cs="Times New Roman"/>
          <w:i/>
          <w:sz w:val="28"/>
          <w:szCs w:val="28"/>
        </w:rPr>
        <w:t xml:space="preserve">Протокол №6 </w:t>
      </w:r>
      <w:r w:rsidRPr="008501E0">
        <w:rPr>
          <w:rFonts w:ascii="Times New Roman" w:hAnsi="Times New Roman" w:cs="Times New Roman"/>
          <w:sz w:val="28"/>
          <w:szCs w:val="28"/>
        </w:rPr>
        <w:t>от “26” апреля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17" w:rsidRPr="008501E0" w:rsidRDefault="008F1317" w:rsidP="008F1317">
      <w:pPr>
        <w:spacing w:before="20"/>
        <w:ind w:right="2100"/>
        <w:jc w:val="both"/>
        <w:rPr>
          <w:rFonts w:ascii="Times New Roman" w:hAnsi="Times New Roman" w:cs="Times New Roman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неотъемлемая часть всего воспитательно-образовательного процесса. Основная идея программы заключается в мотивации 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F1317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Данная программа направлена на формирование, сохранение и укрепление </w:t>
      </w:r>
      <w:proofErr w:type="spell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здоровьяучащихся</w:t>
      </w:r>
      <w:proofErr w:type="spell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её основу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образовательно-воспитательный характер и направлена на осуществление следующих целей: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  <w:proofErr w:type="gramEnd"/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конкретизированы следующими задачами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Пропаганда здорового образа жизни, укрепление здоровья, содействие гармоническ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ому физическому развитию учащихся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Популяризация волейбола как вида спорта и активного отдыха.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устойчивого интереса к занятиям волейболом.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Обучение технике и тактике игры в волейбол.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звитие физических способностей: 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силовых, скоростных, 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ростно-силовых, координационных. А также выносливости и гибкости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необходимых теоретических знаний.</w:t>
      </w:r>
    </w:p>
    <w:p w:rsidR="008F1317" w:rsidRPr="0093535D" w:rsidRDefault="008F1317" w:rsidP="008F1317">
      <w:pPr>
        <w:numPr>
          <w:ilvl w:val="0"/>
          <w:numId w:val="1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моральных и волевых качеств.</w:t>
      </w:r>
    </w:p>
    <w:p w:rsidR="008F1317" w:rsidRPr="0093535D" w:rsidRDefault="008F1317" w:rsidP="008F1317">
      <w:pPr>
        <w:shd w:val="clear" w:color="auto" w:fill="FFFFFF"/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реализации основной образовательной программы 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планируемых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по достижению учащимися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целевых установок, знаний, умений, навыков и компетенций, определяемых личностными, семейными, общественными, государственными потребностями и возможностями ребёнка, индивидуальными особенностями его развития и состояния здоровья.</w:t>
      </w:r>
    </w:p>
    <w:p w:rsidR="008F1317" w:rsidRPr="0093535D" w:rsidRDefault="008F1317" w:rsidP="008F1317">
      <w:pPr>
        <w:spacing w:after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реализации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 внеурочной деятельности,</w:t>
      </w:r>
      <w:r w:rsidRPr="009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количество часов и место проведения занятий</w:t>
      </w:r>
      <w:r w:rsidRPr="009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ол» предназначена для учащихся 8–11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Принадлежность к внеурочной деятельности определяет режим проведения занятий, а именно: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45 минут.</w:t>
      </w:r>
    </w:p>
    <w:p w:rsidR="008F1317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 проводя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спортивном зале или на </w:t>
      </w:r>
      <w:proofErr w:type="gram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спортивной</w:t>
      </w:r>
      <w:proofErr w:type="gram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площадке. </w:t>
      </w:r>
      <w:proofErr w:type="spell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8F1317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317" w:rsidRPr="0093535D" w:rsidRDefault="008F1317" w:rsidP="008F1317">
      <w:pPr>
        <w:spacing w:after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1. Формы проведения занятий и виды деятельности</w:t>
      </w:r>
    </w:p>
    <w:p w:rsidR="008F1317" w:rsidRPr="0055148A" w:rsidRDefault="008F1317" w:rsidP="008F131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Комбинированные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</w:r>
    </w:p>
    <w:p w:rsidR="008F1317" w:rsidRPr="0055148A" w:rsidRDefault="008F1317" w:rsidP="008F1317">
      <w:pPr>
        <w:spacing w:after="1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Целостно-игровые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Занятия п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остроены на учебной двусторонней игре в волейбол по упрощённым правилам, с соблюдением основных правил</w:t>
      </w:r>
    </w:p>
    <w:p w:rsidR="008F1317" w:rsidRPr="0055148A" w:rsidRDefault="008F1317" w:rsidP="008F1317">
      <w:pPr>
        <w:spacing w:after="12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Контрольные занятия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</w:t>
      </w:r>
      <w:proofErr w:type="spell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особенностямучащихся</w:t>
      </w:r>
      <w:proofErr w:type="spell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способствует формированию личной культуры здоровья учащихся через организацию </w:t>
      </w:r>
      <w:proofErr w:type="spell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практик.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программа составлена в соответствии с возрастными особенностями </w:t>
      </w:r>
      <w:proofErr w:type="gramStart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ассчитана</w:t>
      </w:r>
      <w:proofErr w:type="gramEnd"/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занятий по 2 часа в неделю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построена на основании современных научных представлений о физиологическом и психологическом развитии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раскрывает особенности соматического, психологического и социального здоровья.</w:t>
      </w:r>
    </w:p>
    <w:p w:rsidR="008F1317" w:rsidRPr="0093535D" w:rsidRDefault="008F1317" w:rsidP="008F1317">
      <w:pPr>
        <w:spacing w:after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35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 учащихся.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 группы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: смешанный.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группы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постоянный.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набора детей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: по допуску врача.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Форма занятий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: групповая.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Количество </w:t>
      </w:r>
      <w:proofErr w:type="gramStart"/>
      <w:r w:rsidRPr="00B738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двигательной сферы, овладение техникой и тактикой игры. Выступление на соревнованиях.</w:t>
      </w:r>
    </w:p>
    <w:p w:rsidR="008F1317" w:rsidRPr="0055148A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</w:t>
      </w:r>
      <w:proofErr w:type="gramEnd"/>
    </w:p>
    <w:p w:rsidR="008F1317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color w:val="000000"/>
          <w:sz w:val="28"/>
        </w:rPr>
        <w:t>​ </w:t>
      </w:r>
      <w:r w:rsidRPr="00551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физического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психологического здоровья;</w:t>
      </w:r>
    </w:p>
    <w:p w:rsidR="008F1317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color w:val="000000"/>
          <w:sz w:val="28"/>
        </w:rPr>
        <w:t>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физического развития;</w:t>
      </w:r>
    </w:p>
    <w:p w:rsidR="008F1317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148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5148A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устойчивости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анизма к различным заболеваниям;</w:t>
      </w:r>
    </w:p>
    <w:p w:rsidR="008F1317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1ED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вершенствовать координацию тела;</w:t>
      </w:r>
    </w:p>
    <w:p w:rsidR="008F1317" w:rsidRPr="00491ED5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491E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азвитие физических качеств (ловкость,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выносливость, прыгучесть; </w:t>
      </w:r>
    </w:p>
    <w:p w:rsidR="008F1317" w:rsidRPr="00491ED5" w:rsidRDefault="008F1317" w:rsidP="008F131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491ED5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двигательных умений и навыков.</w:t>
      </w:r>
    </w:p>
    <w:p w:rsidR="008F1317" w:rsidRPr="0055148A" w:rsidRDefault="008F1317" w:rsidP="008F1317">
      <w:pPr>
        <w:pStyle w:val="a3"/>
        <w:shd w:val="clear" w:color="auto" w:fill="FFFFFF"/>
        <w:spacing w:before="100" w:beforeAutospacing="1" w:after="100" w:afterAutospacing="1" w:line="240" w:lineRule="auto"/>
        <w:ind w:left="9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Образовательные:</w:t>
      </w:r>
      <w:proofErr w:type="gramEnd"/>
    </w:p>
    <w:p w:rsidR="008F1317" w:rsidRDefault="008F1317" w:rsidP="008F131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6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о физическом воспитании;</w:t>
      </w:r>
    </w:p>
    <w:p w:rsidR="008F1317" w:rsidRDefault="008F1317" w:rsidP="008F131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 совершенствование основ техники и тактики игры;</w:t>
      </w:r>
    </w:p>
    <w:p w:rsidR="008F1317" w:rsidRDefault="008F1317" w:rsidP="008F131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навыков в организации и проведении учебно-тренировочных занятий;</w:t>
      </w:r>
    </w:p>
    <w:p w:rsidR="008F1317" w:rsidRPr="008A5F6C" w:rsidRDefault="008F1317" w:rsidP="008F1317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индивидуальных морально-волевых и психологических качеств личности.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Воспитательные:</w:t>
      </w:r>
      <w:proofErr w:type="gramEnd"/>
    </w:p>
    <w:p w:rsidR="008F1317" w:rsidRDefault="008F1317" w:rsidP="008F131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6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привычки соблюдения режима;</w:t>
      </w:r>
    </w:p>
    <w:p w:rsidR="008F1317" w:rsidRDefault="008F1317" w:rsidP="008F131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</w:t>
      </w:r>
      <w:r w:rsidRPr="008A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занятиям, спорту, интерес к резул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ьтатам, достижениям спортсменов;</w:t>
      </w:r>
    </w:p>
    <w:p w:rsidR="008F1317" w:rsidRDefault="008F1317" w:rsidP="008F131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F6C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черт</w:t>
      </w:r>
      <w:r w:rsidRPr="008A5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 (организованност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дисциплинированность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F1317" w:rsidRDefault="008F1317" w:rsidP="008F131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нравственных качеств: честность, справедливость;</w:t>
      </w:r>
    </w:p>
    <w:p w:rsidR="008F1317" w:rsidRPr="008A5F6C" w:rsidRDefault="008F1317" w:rsidP="008F1317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волевых качеств: смелость, решительность.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волейбольные мячи, скакалки, свисток, сетка для игры в волейбол.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1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Необходимые материалы для выполнения программы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: спортивная форма и обувь для занятий.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возраст 11 - 16 лет.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рамках программы проводятся в форме тренировок, соревнований, товарищеских встреч, сдачи контрольных нормативов.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реализации программы ожидается достижение следующих результатов: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достижение высокого уровня физического развития и физической подготовленности учащихся, занимающихся по данной программе;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победы на соре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внованиях районного 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уровня;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технической и тактической подготовки в данном виде спорта;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устойчивое овладение умениями и навыками игры;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 учащихся потребности в продолжение занятий спортом как самостоятельно, так и в спортивной секции, после окончания школы;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учащихся, повышение функционального состояния всех систем организма;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контролировать психическое состояние.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3550"/>
        <w:gridCol w:w="1700"/>
        <w:gridCol w:w="1647"/>
        <w:gridCol w:w="1859"/>
      </w:tblGrid>
      <w:tr w:rsidR="008F1317" w:rsidRPr="0047006C" w:rsidTr="000855CA">
        <w:trPr>
          <w:trHeight w:val="275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№ </w:t>
            </w:r>
            <w:proofErr w:type="spellStart"/>
            <w:proofErr w:type="gramStart"/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  <w:proofErr w:type="gramEnd"/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</w:t>
            </w:r>
            <w:proofErr w:type="spellStart"/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spellEnd"/>
          </w:p>
        </w:tc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Темы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Количество часов</w:t>
            </w:r>
          </w:p>
        </w:tc>
        <w:tc>
          <w:tcPr>
            <w:tcW w:w="3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том числе</w:t>
            </w:r>
          </w:p>
        </w:tc>
      </w:tr>
      <w:tr w:rsidR="008F1317" w:rsidRPr="0047006C" w:rsidTr="000855CA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ка</w:t>
            </w:r>
          </w:p>
        </w:tc>
      </w:tr>
      <w:tr w:rsidR="008F1317" w:rsidRPr="0047006C" w:rsidTr="000855C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I.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Основы знаний.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1317" w:rsidRPr="0047006C" w:rsidTr="000855CA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технике и тактике игры.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игры в волейбол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317" w:rsidRPr="0047006C" w:rsidTr="000855CA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II.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Технические и тактические приемы.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317" w:rsidRPr="0047006C" w:rsidTr="000855CA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Нападающий удар.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Блокирование.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Комбинированные упражнения.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Учебно-тренировочные игры.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Судейство игр.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1317" w:rsidRPr="0047006C" w:rsidTr="000855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72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62</w:t>
            </w:r>
          </w:p>
        </w:tc>
      </w:tr>
    </w:tbl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программы.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программы разбит на два раздела: раздел основы знаний и технико-тактические приемы.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I. Основы знаний – 2 часа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понятие о технике и тактике игры;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положения правил игры в волейбол. Нарушения, жесты судей.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Технико-тактические приемы – 70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часа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 Подачи – 6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выполнения прямой нижней подачи;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прямая верхняя подача;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с техникой выполнения верхней боковой подачи.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 Передачи – 12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верхняя передача двумя руками перед собой с выходом;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приём мяча снизу двумя руками;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верхняя передача двумя руками над собой через голову;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верхняя передача двумя руками в прыжке.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Нападающий удар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 8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left="2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техника выполнения прямого нападающего удара правой и левой рукой перевод правой рукой (влево и вправо из зоны 4;2;3.);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-ознакомление с техникой постановки одиночного и группового блока.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Комбинированные упражнения – 15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подача – передача;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подача – передача – нападающий удар;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– нападающий удар – передача (игра в защите).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Учебно-тренировочные игры – 16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навыков взаимодействия игроков на площадке;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индивидуальных действий игроков разных игровых амплуа.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6. Судейство игр – 2</w:t>
      </w: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часов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навыков судейства школьных соревнований.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занятии осуществляется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 занятия.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физическая подготовка.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-Развитие быстроты, силы, ловкости, выносливости, гибкости;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-совершенствование навыков естественных видов движений;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-подготовка к сдаче и выполнение нормативных требований по видам подготовки.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Строевые упражнения.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Гимнастические упражнения.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мышц рук и плечевого пояса.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туловища и шеи.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для мышц ног и таза.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Акробатические упражнения.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Легкоатлетические упражнения.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Бег.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Прыжки.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Метания.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игры.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игры: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Специальная физическая подготовка.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привития навыков быстроты ответных действий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игры: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прыгучести.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качеств, необходимых при выполнении приёма и передач мяча.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качеств, необходимых при выполнении подач мяча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качеств, необходимых при выполнении нападающих ударов.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развития качеств, необходимых при блокировании.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 занятия по технике нападения.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Действия без мяча.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Перемещения и стойки: - стартовая стойка (И.п.) в сочетании с перемещениями;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ходьба </w:t>
      </w:r>
      <w:proofErr w:type="spell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шагом вправо, влево, спиной вперёд; 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еремещения приставными шагами спиной вперёд;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двойной шаг назад, вправо, влево, остановка прыжком; - прыжки;- сочетание способов перемещений.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Действия с мячом.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мяча сверху двумя руками: - передача на точность, с перемещением в парах;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Подача мяча: - 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нижняя прямая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точность, нижняя боковая на точность.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Нападающие удары: -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Практические занятия по технике защиты.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Действия без мяча.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Перемещения и стойки: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Действия с мячом.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Приём мяча: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Блокирование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 занятия по тактике нападения.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действия.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действия.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Командные действия.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Практические занятия по тактике защиты.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действия.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действия. Взаимодействия игроков при приёме от подачи, передачи: игрока зоны 1 с игроком зон 6 и 2; игрока зоны 6 с игроком зон 1, 5, 3; игрока зоны 5 с игроком зон 6 и 4;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Командные действия. Приём подач. Расположение игроков при приёме нижних подач, когда вторую передачу выполняет игрок зоны 2, игрок зоны 3 находится сзади.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игры. Расположение игроков при приёме мяча от противника «углом вперёд» с применением групповых действий.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Контрольные игры и соревнования.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по волейболу. Установка игрокам перед соревнованиями. Разбор проведённых игр. Характеристика команды противника. Тактический план игры.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Контрольные испытания.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Сдача контрольных нормативов по общей, специальной физической и технической подготовленности.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План-конспект секционного занятия по волейболу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3947"/>
        <w:gridCol w:w="1017"/>
        <w:gridCol w:w="3836"/>
      </w:tblGrid>
      <w:tr w:rsidR="008F1317" w:rsidRPr="0047006C" w:rsidTr="000855CA">
        <w:trPr>
          <w:trHeight w:val="27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Содержание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Время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ОМУ</w:t>
            </w:r>
          </w:p>
        </w:tc>
      </w:tr>
      <w:tr w:rsidR="008F1317" w:rsidRPr="0047006C" w:rsidTr="000855CA">
        <w:trPr>
          <w:trHeight w:val="56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и приветствие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В одну шеренгу становись!</w:t>
            </w:r>
          </w:p>
        </w:tc>
      </w:tr>
      <w:tr w:rsidR="008F1317" w:rsidRPr="0047006C" w:rsidTr="000855CA">
        <w:trPr>
          <w:trHeight w:val="1675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заданием: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на пятках;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перекаты с пятки на носок;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рывки руками;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выпады на каждый шаг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В обход налево шагом марш!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Спина прямая, руки за спиной.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на поясе.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Рывки резче.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Выпад глубже, руки в сторону.</w:t>
            </w:r>
          </w:p>
        </w:tc>
      </w:tr>
      <w:tr w:rsidR="008F1317" w:rsidRPr="0047006C" w:rsidTr="000855CA">
        <w:trPr>
          <w:trHeight w:val="27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Бег с заданием: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приставным шагом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-бег с изменением направления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-бег с ускорением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Внимание! Бегом «марш»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на поясе, спина прямая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свистку бежать в обратном направлении.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 свистку ускорить темп бега.</w:t>
            </w:r>
          </w:p>
        </w:tc>
      </w:tr>
      <w:tr w:rsidR="008F1317" w:rsidRPr="0047006C" w:rsidTr="000855CA">
        <w:trPr>
          <w:trHeight w:val="22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тема: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 описание,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-показ,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-схема.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Закрепление: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-объяснение,</w:t>
            </w:r>
          </w:p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-схема.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317" w:rsidRPr="0047006C" w:rsidTr="000855CA">
        <w:trPr>
          <w:trHeight w:val="65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Учебно-тренировочная игра – волейбол.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26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317" w:rsidRPr="0047006C" w:rsidTr="000855CA">
        <w:trPr>
          <w:trHeight w:val="90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и подведение итога секции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06C"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1317" w:rsidRPr="0047006C" w:rsidRDefault="008F1317" w:rsidP="0008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Библиографический список.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учителя физической культуры ( под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</w:t>
      </w:r>
      <w:proofErr w:type="spell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Коффмана</w:t>
      </w:r>
      <w:proofErr w:type="spell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</w:rPr>
        <w:t>2.​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Волейбол: игра связующег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М: </w:t>
      </w:r>
      <w:proofErr w:type="spell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, 1984- 96с.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</w:rPr>
        <w:t>3.​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игры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Г. Н. Николаева) 1998- 46с.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06C">
        <w:rPr>
          <w:rFonts w:ascii="Times New Roman" w:eastAsia="Times New Roman" w:hAnsi="Times New Roman" w:cs="Times New Roman"/>
          <w:color w:val="000000"/>
          <w:sz w:val="28"/>
        </w:rPr>
        <w:t>4.​ 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 в волейбол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од ред. М. В. Петровой)</w:t>
      </w:r>
      <w:r w:rsidR="006A5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06C">
        <w:rPr>
          <w:rFonts w:ascii="Times New Roman" w:eastAsia="Times New Roman" w:hAnsi="Times New Roman" w:cs="Times New Roman"/>
          <w:color w:val="000000"/>
          <w:sz w:val="28"/>
          <w:szCs w:val="28"/>
        </w:rPr>
        <w:t>М.,1999- 30с</w:t>
      </w:r>
    </w:p>
    <w:p w:rsidR="008F1317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Круцевич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Учебная программа по физической культуре для общеобразовательных заведений – К., 2009   </w:t>
      </w:r>
    </w:p>
    <w:p w:rsidR="008F1317" w:rsidRPr="0047006C" w:rsidRDefault="008F1317" w:rsidP="008F13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Волейбол – юным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Физкультура и спорт, 1982.</w:t>
      </w:r>
    </w:p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/>
    <w:p w:rsidR="008F1317" w:rsidRDefault="008F1317" w:rsidP="008F1317">
      <w:pPr>
        <w:tabs>
          <w:tab w:val="left" w:pos="6090"/>
        </w:tabs>
      </w:pPr>
      <w:r>
        <w:tab/>
      </w:r>
    </w:p>
    <w:p w:rsidR="008F1317" w:rsidRDefault="008F1317" w:rsidP="008F1317">
      <w:pPr>
        <w:tabs>
          <w:tab w:val="left" w:pos="6090"/>
        </w:tabs>
      </w:pPr>
    </w:p>
    <w:p w:rsidR="008F1317" w:rsidRDefault="008F1317" w:rsidP="008F1317">
      <w:pPr>
        <w:tabs>
          <w:tab w:val="left" w:pos="6090"/>
        </w:tabs>
      </w:pPr>
    </w:p>
    <w:p w:rsidR="008F1317" w:rsidRDefault="008F1317" w:rsidP="008F1317"/>
    <w:p w:rsidR="008F1317" w:rsidRDefault="008F1317" w:rsidP="008F1317"/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80AF4">
        <w:rPr>
          <w:rFonts w:ascii="Times New Roman" w:hAnsi="Times New Roman" w:cs="Times New Roman"/>
          <w:sz w:val="28"/>
          <w:szCs w:val="28"/>
        </w:rPr>
        <w:t>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 Республики</w:t>
      </w:r>
    </w:p>
    <w:p w:rsidR="008F1317" w:rsidRDefault="008F1317" w:rsidP="008F1317">
      <w:pPr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F1317" w:rsidRDefault="00FB2C79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«Андреевский УВК</w:t>
      </w:r>
      <w:r w:rsidR="008F1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317"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 w:rsidR="008F131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Pr="005823F4" w:rsidRDefault="008F1317" w:rsidP="008F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3F4">
        <w:rPr>
          <w:rFonts w:ascii="Times New Roman" w:hAnsi="Times New Roman" w:cs="Times New Roman"/>
          <w:b/>
          <w:sz w:val="36"/>
          <w:szCs w:val="36"/>
        </w:rPr>
        <w:t>Адаптированная программа</w:t>
      </w:r>
    </w:p>
    <w:p w:rsidR="008F1317" w:rsidRPr="005823F4" w:rsidRDefault="008F1317" w:rsidP="008F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</w:t>
      </w:r>
      <w:r w:rsidRPr="005823F4">
        <w:rPr>
          <w:rFonts w:ascii="Times New Roman" w:hAnsi="Times New Roman" w:cs="Times New Roman"/>
          <w:b/>
          <w:sz w:val="36"/>
          <w:szCs w:val="36"/>
        </w:rPr>
        <w:t>портивно-патриотического кружка</w:t>
      </w:r>
    </w:p>
    <w:p w:rsidR="008F1317" w:rsidRDefault="008F1317" w:rsidP="008F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3F4">
        <w:rPr>
          <w:rFonts w:ascii="Times New Roman" w:hAnsi="Times New Roman" w:cs="Times New Roman"/>
          <w:b/>
          <w:sz w:val="36"/>
          <w:szCs w:val="36"/>
        </w:rPr>
        <w:t>«Волейболист»</w:t>
      </w:r>
    </w:p>
    <w:p w:rsidR="008F1317" w:rsidRDefault="008F1317" w:rsidP="008F13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1317" w:rsidRDefault="008F1317" w:rsidP="008F1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</w:t>
      </w:r>
    </w:p>
    <w:p w:rsidR="008F1317" w:rsidRDefault="008F1317" w:rsidP="008F131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Нечипуренко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8F1317" w:rsidRDefault="008F1317" w:rsidP="008F1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8F1317" w:rsidRDefault="008F1317" w:rsidP="008F1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12-17лет</w:t>
      </w:r>
    </w:p>
    <w:p w:rsidR="008F1317" w:rsidRDefault="008F1317" w:rsidP="008F13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Андреевка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Спортивно-патриотического кружка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«Волейболист»</w:t>
      </w:r>
    </w:p>
    <w:p w:rsidR="008F1317" w:rsidRDefault="008F1317" w:rsidP="008F13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F1317" w:rsidTr="000855CA">
        <w:tc>
          <w:tcPr>
            <w:tcW w:w="4785" w:type="dxa"/>
          </w:tcPr>
          <w:p w:rsidR="008F1317" w:rsidRPr="004273C9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3C9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Нечипуренко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 </w:t>
            </w: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«Андреевская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р-на» 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05.08.1956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номера телефонов</w:t>
            </w: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DE77A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nnechipurenko@list.ru</w:t>
              </w:r>
            </w:hyperlink>
          </w:p>
          <w:p w:rsidR="008F1317" w:rsidRPr="004273C9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071 307 70 18</w:t>
            </w:r>
          </w:p>
        </w:tc>
      </w:tr>
      <w:tr w:rsidR="008F1317" w:rsidTr="000855CA">
        <w:tc>
          <w:tcPr>
            <w:tcW w:w="4785" w:type="dxa"/>
          </w:tcPr>
          <w:p w:rsidR="008F1317" w:rsidRPr="004273C9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3C9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клуба, кружка в социальных сетях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кружка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№187 от 09.09.2015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кружка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«Андреевская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Волновахского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р-на» 85711</w:t>
            </w: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   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работы и время проведения</w:t>
            </w: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занятий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Спортивно-патриотическое</w:t>
            </w:r>
            <w:proofErr w:type="gramEnd"/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Мал. – </w:t>
            </w:r>
            <w:proofErr w:type="gramEnd"/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Дев. - 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спортивного зала, классов, </w:t>
            </w:r>
          </w:p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зал, открытая спортивная площадка, футбольное поле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Мячи: волейбольные, футбольные, баскетбольные. Волейбольные и футбольные сетки. Скакалки, обручи, гимнастические снаряды. </w:t>
            </w: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программа, по которой проводятся занятия 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317" w:rsidTr="000855CA">
        <w:tc>
          <w:tcPr>
            <w:tcW w:w="4785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год (приложение к паспорту в произвольной форме)</w:t>
            </w:r>
          </w:p>
        </w:tc>
        <w:tc>
          <w:tcPr>
            <w:tcW w:w="4786" w:type="dxa"/>
          </w:tcPr>
          <w:p w:rsidR="008F1317" w:rsidRDefault="008F1317" w:rsidP="0008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F76" w:rsidRDefault="00BC1F76"/>
    <w:sectPr w:rsidR="00BC1F76" w:rsidSect="00BC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653"/>
    <w:multiLevelType w:val="hybridMultilevel"/>
    <w:tmpl w:val="DE46CE1C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31427AC"/>
    <w:multiLevelType w:val="multilevel"/>
    <w:tmpl w:val="5F48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22520"/>
    <w:multiLevelType w:val="hybridMultilevel"/>
    <w:tmpl w:val="D4FA333E"/>
    <w:lvl w:ilvl="0" w:tplc="0419000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1" w:hanging="360"/>
      </w:pPr>
      <w:rPr>
        <w:rFonts w:ascii="Wingdings" w:hAnsi="Wingdings" w:hint="default"/>
      </w:rPr>
    </w:lvl>
  </w:abstractNum>
  <w:abstractNum w:abstractNumId="3">
    <w:nsid w:val="5AFC3BFA"/>
    <w:multiLevelType w:val="hybridMultilevel"/>
    <w:tmpl w:val="537AD328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17"/>
    <w:rsid w:val="003A4EAB"/>
    <w:rsid w:val="003D24C8"/>
    <w:rsid w:val="006A560F"/>
    <w:rsid w:val="008F1317"/>
    <w:rsid w:val="00BC1F76"/>
    <w:rsid w:val="00C90F56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317"/>
    <w:pPr>
      <w:ind w:left="720"/>
      <w:contextualSpacing/>
    </w:pPr>
  </w:style>
  <w:style w:type="paragraph" w:styleId="a4">
    <w:name w:val="No Spacing"/>
    <w:uiPriority w:val="1"/>
    <w:qFormat/>
    <w:rsid w:val="008F131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F1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1317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8F131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8F1317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echipurenk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2235</Words>
  <Characters>12745</Characters>
  <Application>Microsoft Office Word</Application>
  <DocSecurity>0</DocSecurity>
  <Lines>106</Lines>
  <Paragraphs>29</Paragraphs>
  <ScaleCrop>false</ScaleCrop>
  <Company/>
  <LinksUpToDate>false</LinksUpToDate>
  <CharactersWithSpaces>14951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2020-10-22T09:44:00Z</dcterms:created>
  <dcterms:modified xsi:type="dcterms:W3CDTF">2020-10-22T09:46:00Z</dcterms:modified>
</cp:coreProperties>
</file>